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</w:p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</w:p>
    <w:p w:rsidR="00E10E41" w:rsidRPr="00E10E41" w:rsidRDefault="00E10E41" w:rsidP="00E10E41">
      <w:pPr>
        <w:rPr>
          <w:rFonts w:ascii="BrowalliaUPC" w:hAnsi="BrowalliaUPC" w:cs="BrowalliaUPC"/>
          <w:b/>
          <w:bCs/>
          <w:sz w:val="32"/>
          <w:szCs w:val="32"/>
        </w:rPr>
      </w:pP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10E41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ครั้งที่ 3/2560 (ครั้งที่ 13)</w:t>
      </w:r>
    </w:p>
    <w:p w:rsidR="00E10E41" w:rsidRPr="00E10E41" w:rsidRDefault="00E10E41" w:rsidP="00E10E41">
      <w:pPr>
        <w:ind w:right="-330"/>
        <w:rPr>
          <w:rFonts w:ascii="BrowalliaUPC" w:hAnsi="BrowalliaUPC" w:cs="BrowalliaUPC"/>
          <w:b/>
          <w:bCs/>
          <w:sz w:val="32"/>
          <w:szCs w:val="32"/>
        </w:rPr>
      </w:pP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31 กรกฎาคม พ.ศ. 2560 เวลา 14.00 น.</w:t>
      </w:r>
      <w:r w:rsidRPr="00E10E41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10E41">
        <w:rPr>
          <w:rFonts w:ascii="BrowalliaUPC" w:hAnsi="BrowalliaUPC" w:cs="BrowalliaUPC"/>
          <w:b/>
          <w:bCs/>
          <w:sz w:val="32"/>
          <w:szCs w:val="32"/>
          <w:cs/>
        </w:rPr>
        <w:t>ณ ตึกสันติไมตรี (หลังใน) ทำเนียบรัฐบาล</w:t>
      </w:r>
    </w:p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  <w:r w:rsidRPr="00E10E41">
        <w:rPr>
          <w:rFonts w:ascii="BrowalliaUPC" w:hAnsi="BrowalliaUPC" w:cs="BrowalliaUPC"/>
          <w:sz w:val="32"/>
          <w:szCs w:val="32"/>
          <w:cs/>
        </w:rPr>
        <w:t>นายกรัฐมนตรี (พลเอก ประยุทธ์ จันทร์โอชา) ประธานกรรมการ</w:t>
      </w:r>
    </w:p>
    <w:p w:rsidR="00E10E41" w:rsidRPr="00E10E41" w:rsidRDefault="00E10E41" w:rsidP="00E10E41">
      <w:pPr>
        <w:rPr>
          <w:rFonts w:ascii="BrowalliaUPC" w:hAnsi="BrowalliaUPC" w:cs="BrowalliaUPC"/>
          <w:sz w:val="32"/>
          <w:szCs w:val="32"/>
        </w:rPr>
      </w:pPr>
      <w:r w:rsidRPr="00E10E41">
        <w:rPr>
          <w:rFonts w:ascii="BrowalliaUPC" w:hAnsi="BrowalliaUPC" w:cs="BrowalliaUPC"/>
          <w:sz w:val="32"/>
          <w:szCs w:val="32"/>
          <w:cs/>
        </w:rPr>
        <w:t>ผู้อำนวยการสำนักงานนโยบายและแผนพลังงาน (นายทวารัฐ สูตะบุตร) กรรมการและเลขานุการ</w:t>
      </w:r>
    </w:p>
    <w:p w:rsidR="000C514D" w:rsidRDefault="000C514D" w:rsidP="000C514D">
      <w:pPr>
        <w:rPr>
          <w:rFonts w:ascii="BrowalliaUPC" w:hAnsi="BrowalliaUPC" w:cs="BrowalliaUPC"/>
          <w:b/>
          <w:bCs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b/>
          <w:bCs/>
          <w:sz w:val="32"/>
          <w:szCs w:val="32"/>
        </w:rPr>
      </w:pPr>
      <w:r w:rsidRPr="000C514D">
        <w:rPr>
          <w:rFonts w:ascii="BrowalliaUPC" w:hAnsi="BrowalliaUPC" w:cs="BrowalliaUPC"/>
          <w:b/>
          <w:bCs/>
          <w:sz w:val="32"/>
          <w:szCs w:val="32"/>
          <w:cs/>
        </w:rPr>
        <w:t>เรื่องที่ 6 แนวทางการส่งเสริมการแข่งขันในกิจการก๊าซธรรมชาติ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ฝ่ายเลขานุการฯ ได้สรุปสาระสำคัญให้ที่ประชุมทราบ ดังนี้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1. เมื่อวันที่ 17 กันยายน 2558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ได้มีมติเห็นชอบแผนบริหารจัดการก๊าซธรรมชาติ พ.ศ. 2558 - 2579 (</w:t>
      </w:r>
      <w:r w:rsidRPr="000C514D">
        <w:rPr>
          <w:rFonts w:ascii="BrowalliaUPC" w:hAnsi="BrowalliaUPC" w:cs="BrowalliaUPC"/>
          <w:sz w:val="32"/>
          <w:szCs w:val="32"/>
        </w:rPr>
        <w:t xml:space="preserve">Gas Plan </w:t>
      </w:r>
      <w:r w:rsidRPr="000C514D">
        <w:rPr>
          <w:rFonts w:ascii="BrowalliaUPC" w:hAnsi="BrowalliaUPC" w:cs="BrowalliaUPC"/>
          <w:sz w:val="32"/>
          <w:szCs w:val="32"/>
          <w:cs/>
        </w:rPr>
        <w:t>2015) และเห็นชอบกรอบหลักการการบริหารจัดการด้านการนำเข้าก๊าซธรรมชาติเหลว (</w:t>
      </w:r>
      <w:r w:rsidRPr="000C514D">
        <w:rPr>
          <w:rFonts w:ascii="BrowalliaUPC" w:hAnsi="BrowalliaUPC" w:cs="BrowalliaUPC"/>
          <w:sz w:val="32"/>
          <w:szCs w:val="32"/>
        </w:rPr>
        <w:t xml:space="preserve">LNG)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ให้มีการแข่งขันเสรีและส่งเสริมการลงทุนด้านโครงสร้างพื้นฐานในอนาคต โดยเพิ่มจำนวนผู้จัดหาและจำหน่าย การเปิดให้บุคคลที่สามสามารถใช้หรือเชื่อมต่อระบบส่งก๊าซธรรมชาติและสถานี </w:t>
      </w:r>
      <w:r w:rsidRPr="000C514D">
        <w:rPr>
          <w:rFonts w:ascii="BrowalliaUPC" w:hAnsi="BrowalliaUPC" w:cs="BrowalliaUPC"/>
          <w:sz w:val="32"/>
          <w:szCs w:val="32"/>
        </w:rPr>
        <w:t xml:space="preserve">LNG (Third Party Access; TPA)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และกำกับดูแลการจัดหา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ในระยะสั้น/ระยะยาว โดยมอบหมายให้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ชธ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และ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ศึกษาและจัดทำแนวทางการส่งเสริมให้เกิดการแข่งขันเสรีและแนวทางการกำกับดูแลด้านการจัดหา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>เพื่อพัฒนาและส่งเสริมให้เกิดการแข่งขันในกิจการก๊าซธรรมชาติ ต่อมาได้นำผลการศึกษาดังกล่าวเสนอต่อ คณะกรรมการบริหารนโยบายพลังงาน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.) เมื่อวันที่ 7 กันยายน 2559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2. ปัจจัยในการส่งเสริมการแข่งขันในกิจการก๊าซธรรมชาติ ประกอบด้วย (1) กำหนดให้มีผู้บริหารระบบท่อก๊าซธรรมชาติ (</w:t>
      </w:r>
      <w:r w:rsidRPr="000C514D">
        <w:rPr>
          <w:rFonts w:ascii="BrowalliaUPC" w:hAnsi="BrowalliaUPC" w:cs="BrowalliaUPC"/>
          <w:sz w:val="32"/>
          <w:szCs w:val="32"/>
        </w:rPr>
        <w:t xml:space="preserve">Transmission System Operator : TSO) </w:t>
      </w:r>
      <w:r w:rsidRPr="000C514D">
        <w:rPr>
          <w:rFonts w:ascii="BrowalliaUPC" w:hAnsi="BrowalliaUPC" w:cs="BrowalliaUPC"/>
          <w:sz w:val="32"/>
          <w:szCs w:val="32"/>
          <w:cs/>
        </w:rPr>
        <w:t>โดยกำหนดให้มีการแยกกิจการและการบริหารให้เป็นหน่วยงานที่ดำเนินงานเฉพาะการบริหารระบบท่อส่งก๊าซธรรมชาติเพียงอย่างเดียว ดำเนินการอย่างเป็นอิสระจากหน่วยงานที่ทำกิจกรรมเกี่ยวกับการผลิต จัดหา และจำหน่ายก๊าซธรรมชาติ โดยมีข้อกำหนดเกี่ยวกับการเปิดให้ใช้หรือเชื่อมต่อระบบท่อส่งก๊าซธรรมชาติ (</w:t>
      </w:r>
      <w:r w:rsidRPr="000C514D">
        <w:rPr>
          <w:rFonts w:ascii="BrowalliaUPC" w:hAnsi="BrowalliaUPC" w:cs="BrowalliaUPC"/>
          <w:sz w:val="32"/>
          <w:szCs w:val="32"/>
        </w:rPr>
        <w:t xml:space="preserve">Network Code)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ที่สนับสนุนให้มีการแข่งขันของ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หลายรายและเอื้อให้เกิดกลไกการเคลื่อนไหวของราคาตามสภาพตลาด โดยความเป็นอิสระของ </w:t>
      </w:r>
      <w:r w:rsidRPr="000C514D">
        <w:rPr>
          <w:rFonts w:ascii="BrowalliaUPC" w:hAnsi="BrowalliaUPC" w:cs="BrowalliaUPC"/>
          <w:sz w:val="32"/>
          <w:szCs w:val="32"/>
        </w:rPr>
        <w:t xml:space="preserve">TSO </w:t>
      </w:r>
      <w:r w:rsidRPr="000C514D">
        <w:rPr>
          <w:rFonts w:ascii="BrowalliaUPC" w:hAnsi="BrowalliaUPC" w:cs="BrowalliaUPC"/>
          <w:sz w:val="32"/>
          <w:szCs w:val="32"/>
          <w:cs/>
        </w:rPr>
        <w:t>จะสร้างความมั่นใจให้ผู้ประกอบการจัดหาและจำหน่าย</w:t>
      </w: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>ก๊าซธรรมชาติ ว่าจะได้รับการปฏิบัติที่เป็นธรรมอย่างแท้จริง (2) มีผู้ประกอบการจัดหาและจำหน่ายก๊าซธรรมชาติ (</w:t>
      </w:r>
      <w:r w:rsidRPr="000C514D">
        <w:rPr>
          <w:rFonts w:ascii="BrowalliaUPC" w:hAnsi="BrowalliaUPC" w:cs="BrowalliaUPC"/>
          <w:sz w:val="32"/>
          <w:szCs w:val="32"/>
        </w:rPr>
        <w:t xml:space="preserve">Shipper)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หลายรายและมีผู้ลงทุนและบริหารกิจการสถานีรับจ่ายและแปรสภาพก๊าซธรรมชาติจากของเหลวเป็นไอ (สถานี </w:t>
      </w:r>
      <w:r w:rsidRPr="000C514D">
        <w:rPr>
          <w:rFonts w:ascii="BrowalliaUPC" w:hAnsi="BrowalliaUPC" w:cs="BrowalliaUPC"/>
          <w:sz w:val="32"/>
          <w:szCs w:val="32"/>
        </w:rPr>
        <w:t xml:space="preserve">LNG Regasification)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หลายราย โดยเปิดโอกาสให้มีผู้นำเข้าก๊าซ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รายใหม่ จำกัดการเพิ่มส่วนแบ่งตลาดของผู้ประกอบการรายเดิมที่มีอำนาจเหนือตลาด เพื่อให้ผู้ประกอบการรายอื่นๆ สามารถเข้าสู่ตลาดได้ ส่งเสริมให้มีผู้ลงทุนและบริหารกิจการสถานี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รายใหม่ จากสัดส่วนการใช้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ของประเทศที่เพิ่มขึ้นอย่างต่อเนื่อง ซึ่งจะเอื้อให้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และผู้นำเข้า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สามารถเลือกใช้ผู้ให้บริการได้มากราย ทำให้เกิดการแข่งขันด้านประสิทธิภาพและอัตราค่าบริการของสถานี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เพิ่มความยืดหยุ่นในการรับ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จากแหล่งที่มีคุณภาพและขนาดของเรือขนส่งที่แตกต่างกัน (3) มีระบบที่ส่งเสริมและเอื้อต่อการแข่งขันในการจัดหา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โดยสร้างกลไกการกำกับดูแลที่มีประสิทธิภาพและประสิทธิผล สร้างระบบการเปิดเผยข้อมูลที่โปร่งใส ทันสถานการณ์ ที่ทุกคนเข้าถึงได้อย่าง เท่าเทียมกัน โดยต้องมีระบบการเปิดเผยข้อมูลรายการและราคาการจัดหา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อย่างโปร่งใส (กำหนดไว้ใน </w:t>
      </w:r>
      <w:r w:rsidRPr="000C514D">
        <w:rPr>
          <w:rFonts w:ascii="BrowalliaUPC" w:hAnsi="BrowalliaUPC" w:cs="BrowalliaUPC"/>
          <w:sz w:val="32"/>
          <w:szCs w:val="32"/>
        </w:rPr>
        <w:t xml:space="preserve">Network Code)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ทำให้มีการเปรียบเทียบราคา เกิดการแข่งขันในการจัดหา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>และราคาที่สะท้อนตลาดสากล และ (4) แยกกิจการและการบริหารระบบท่อจำหน่ายก๊าซธรรมชาติ สร้างความชัดเจนและกำหนดบทบาทของผู้ประกอบการรายเดิมที่มีลักษณะผูกขาดโดยธรรมชาติ ด้วยการแยกกิจการและการบริหารระบบท่อจำหน่ายก๊าซธรรมชาติ ให้เป็นหน่วยงานที่มีการดำเนินงานเฉพาะการบริหารระบบจำหน่ายก๊าซธรรมชาติ (</w:t>
      </w:r>
      <w:r w:rsidRPr="000C514D">
        <w:rPr>
          <w:rFonts w:ascii="BrowalliaUPC" w:hAnsi="BrowalliaUPC" w:cs="BrowalliaUPC"/>
          <w:sz w:val="32"/>
          <w:szCs w:val="32"/>
        </w:rPr>
        <w:t xml:space="preserve">Distribution System Operator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0C514D">
        <w:rPr>
          <w:rFonts w:ascii="BrowalliaUPC" w:hAnsi="BrowalliaUPC" w:cs="BrowalliaUPC"/>
          <w:sz w:val="32"/>
          <w:szCs w:val="32"/>
        </w:rPr>
        <w:t xml:space="preserve">DSO)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มี </w:t>
      </w:r>
      <w:r w:rsidRPr="000C514D">
        <w:rPr>
          <w:rFonts w:ascii="BrowalliaUPC" w:hAnsi="BrowalliaUPC" w:cs="BrowalliaUPC"/>
          <w:sz w:val="32"/>
          <w:szCs w:val="32"/>
        </w:rPr>
        <w:t xml:space="preserve">Network Code (TPA Code)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ที่สนับสนุนให้มี </w:t>
      </w:r>
      <w:r w:rsidRPr="000C514D">
        <w:rPr>
          <w:rFonts w:ascii="BrowalliaUPC" w:hAnsi="BrowalliaUPC" w:cs="BrowalliaUPC"/>
          <w:sz w:val="32"/>
          <w:szCs w:val="32"/>
        </w:rPr>
        <w:t xml:space="preserve">Shipper &amp; Distributors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ได้หลายราย เพื่อสร้างทางเลือกให้กับผู้ใช้ก๊าซฯ ภายใต้การกำกับของ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แยกกิจการและการบริหารระบบท่อจำหน่ายก๊าซธรรมชาติเพื่อขจัดการรวมตัวของกิจการในแนวดิ่ง (</w:t>
      </w:r>
      <w:r w:rsidRPr="000C514D">
        <w:rPr>
          <w:rFonts w:ascii="BrowalliaUPC" w:hAnsi="BrowalliaUPC" w:cs="BrowalliaUPC"/>
          <w:sz w:val="32"/>
          <w:szCs w:val="32"/>
        </w:rPr>
        <w:t xml:space="preserve">vertical Integration)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3. แนวทางการส่งเสริมการแข่งขันในกิจการก๊าซธรรมชาติ แบ่งเป็น 3 ระยะ ดังนี้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3.1 ระยะที่ 1 ระยะดำเนินการโครงการนำร่อง : การเปลี่ยนผ่านจากโครงสร้างกิจการและโครงสร้างราคาก๊าซธรรมชาติในปัจจุบันไปสู่โครงสร้างที่มีการแข่งขัน ควรมีโครงการนำร่อง เพื่อสร้างความชัดเจนเกี่ยวกับแนวทางการดำเนินการตามสภาพข้อเท็จจริงและสถานการณ์พลังงานในปัจจุบัน รวมทั้งเป็นการทดสอบเพื่อชี้ชัดถึงอุปสรรคและข้อจำกัดต่างๆ ที่ในช่วงการเปลี่ยนผ่าน โดยมีหลักการว่า ด้านธุรกิจต้นน้ำ ในการจัดหา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เป็นผู้จัดหาก๊าซ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เพิ่มขึ้นอีกหนึ่งรายนอกเหนือจาก ปตท. เนื่องจากเป็นหน่วยงานรัฐที่มีความพร้อมที่สุด เพื่อทดสอบระบบการแข่งขันในการจัดหาก๊าซ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การขอใช้บริการสถานี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และระบบท่อส่งก๊าซธรรมชาติภายใต้ </w:t>
      </w:r>
      <w:r w:rsidRPr="000C514D">
        <w:rPr>
          <w:rFonts w:ascii="BrowalliaUPC" w:hAnsi="BrowalliaUPC" w:cs="BrowalliaUPC"/>
          <w:sz w:val="32"/>
          <w:szCs w:val="32"/>
        </w:rPr>
        <w:t xml:space="preserve">TPA Code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รวมถึงกติกาใหม่ต่างๆ ส่วนด้านธุรกิจกลางน้ำ ให้ ปตท. แยกธุรกิจท่อส่งก๊าซธรรมชาติให้เป็นอิสระจากระบบจัดหาและจำหน่าย </w:t>
      </w: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โดยให้เป็นการแยกทางบัญชี เพื่อทำหน้าที่เสมือนเป็น </w:t>
      </w:r>
      <w:r w:rsidRPr="000C514D">
        <w:rPr>
          <w:rFonts w:ascii="BrowalliaUPC" w:hAnsi="BrowalliaUPC" w:cs="BrowalliaUPC"/>
          <w:sz w:val="32"/>
          <w:szCs w:val="32"/>
        </w:rPr>
        <w:t xml:space="preserve">TSO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ภายใต้การกำกับดูแลของ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และ ราคาก๊าซ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ที่นำเข้าโดย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จะส่งผ่านไปยังโรงไฟฟ้าที่ใช้ก๊าซ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เป็นเชื้อเพลิง และไม่ถูกนำไปเฉลี่ยอยู่ในราคา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Pool Gas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และด้านธุรกิจปลายน้ำให้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ในฐานะ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เป็นผู้จัดหา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ให้โรงไฟฟ้าตามที่กำหนด โดยมีแนวทางการดำเนินงานดำเนินโครงการนำร่องเพื่อเตรียมพร้อมไปสู่ระยะที่ 2 ดังนี้ (1) 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เตรียมความพร้อมเป็น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รายใหม่ 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ไม่เกิน 1.5 ล้านตันต่อปี ให้แล้วเสร็จภายในปี 2561 เพื่อนำก๊าซ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ไปใช้กับโรงไฟฟ้าของตนเอง โดยหลักเกณฑ์การนำเข้า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ให้เป็นไปตามมติ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เมื่อวันที่ 28 มิถุนายน 2553 ที่ ปตท. ปฏิบัติอยู่ในปัจจุบัน และเพื่อทดสอบโครงสร้างกิจการก๊าซธรรมชาติที่มีผู้ประกอบการมากกว่าหนึ่งราย 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แยกธุรกิจออกจากกิจการผลิตไฟฟ้าให้ชัดเจน โดยแยกบัญชีการประกอบกิจการ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>และแยกเป็นหน่วยธุรกิจ (</w:t>
      </w:r>
      <w:r w:rsidRPr="000C514D">
        <w:rPr>
          <w:rFonts w:ascii="BrowalliaUPC" w:hAnsi="BrowalliaUPC" w:cs="BrowalliaUPC"/>
          <w:sz w:val="32"/>
          <w:szCs w:val="32"/>
        </w:rPr>
        <w:t xml:space="preserve">Business Unit)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ให้แล้วเสร็จภายในการดำเนินการระยะที่ 1 ทั้งนี้ ให้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ทุกราย กำหนด </w:t>
      </w:r>
      <w:r w:rsidRPr="000C514D">
        <w:rPr>
          <w:rFonts w:ascii="BrowalliaUPC" w:hAnsi="BrowalliaUPC" w:cs="BrowalliaUPC"/>
          <w:sz w:val="32"/>
          <w:szCs w:val="32"/>
        </w:rPr>
        <w:t xml:space="preserve">Code of Conduct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ในการบริหารจัดการ ภายใต้การกำกับดูแลของ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(2) การบริหารจัดการการจัดหาก๊าซธรรมชาติสำหรับโรงไฟฟ้าให้แยกเป็น 2 กลุ่ม คือ (1)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รายเดิม (ปตท.) จัดหาก๊าซธรรมชาติสำหรับโรงไฟฟ้าปัจจุบัน โดยใช้ราคา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Pool Gas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 (2)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รายใหม่ คือ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ให้กับโรงไฟฟ้าที่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กำหนด โดยใช้ราคา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ในฐานะ </w:t>
      </w:r>
      <w:r w:rsidRPr="000C514D">
        <w:rPr>
          <w:rFonts w:ascii="BrowalliaUPC" w:hAnsi="BrowalliaUPC" w:cs="BrowalliaUPC"/>
          <w:sz w:val="32"/>
          <w:szCs w:val="32"/>
        </w:rPr>
        <w:t>Shipper (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3) ให้ ปตท. แยกธุรกิจท่อส่งก๊าซฯ โดยแยกทางบัญชีก่อน แล้วแยกเป็นหน่วยธุรกิจหรือนิติบุคคลในลำดับต่อไป โดยให้หน่วยธุรกิจท่อส่งก๊าซฯ ดังกล่าว ทำหน้าที่เป็น </w:t>
      </w:r>
      <w:r w:rsidRPr="000C514D">
        <w:rPr>
          <w:rFonts w:ascii="BrowalliaUPC" w:hAnsi="BrowalliaUPC" w:cs="BrowalliaUPC"/>
          <w:sz w:val="32"/>
          <w:szCs w:val="32"/>
        </w:rPr>
        <w:t xml:space="preserve">TSO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ที่มีการบริหารระบบท่อส่งก๊าซธรรมชาติอย่างอิสระและมีประสิทธิภาพ มีการกำหนด </w:t>
      </w:r>
      <w:r w:rsidRPr="000C514D">
        <w:rPr>
          <w:rFonts w:ascii="BrowalliaUPC" w:hAnsi="BrowalliaUPC" w:cs="BrowalliaUPC"/>
          <w:sz w:val="32"/>
          <w:szCs w:val="32"/>
        </w:rPr>
        <w:t xml:space="preserve">Code of Conduct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ภายใต้การกำกับดูแลของ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ด้วยเช่นกัน (4) 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ชธ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กำกับ ติดตาม รวมถึงบริหาร ดูแลความมั่นคงของการจัดหาก๊าซธรรมชาติทั้งจากอ่าวไทย จากนำเข้าจากต่างประเทศทางระบบท่อส่งก๊าซฯ และการนำเข้าในรูป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โดยในส่วนของก๊าซ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ชธ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ศึกษาแนวทางการกำหนดหลักเกณฑ์เพื่อติดตามและกำกับดูแลการจัดหา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ที่เหมาะสมทั้งในด้านราคาและปริมาณ เพื่อรองรับการแข่งขันในกรณีที่มีผู้จัดหา/นำเข้าก๊าซ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หลายราย (5) 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พิจารณาจัดทำโครงสร้างราคาก๊าซธรรมชาติเพื่อรองรับการแข่งขันในกิจการก๊าซธรรมชาติ และ (6) 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ร่วมกับ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ศึกษาหลักเกณฑ์การสั่งการเดินเครื่องโรงไฟฟ้าให้สอดคล้องรองรับโครงสร้างการแข่งขันในกิจการก๊าซธรรมชาติในอนาคต โดยคำนึงถึงต้นทุนการส่งผ่านค่าไฟฟ้า ประสิทธิภาพในการผลิตไฟฟ้า และการสั่งการเดินเครื่องที่ไม่มีการเลือกปฏิบัติ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3.2 ระยะที่ 2 ระยะเปลี่ยนผ่านก่อนการเปิดเสรีเต็มรูปแบบ : เริ่มเปิดให้มีเอกชนรายใหม่สามารถเข้ามาดำเนินธุรกิจก๊าซธรรมชาติทั้งในส่วนของการนำเข้า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>การจัดหาและจำหน่าย (</w:t>
      </w:r>
      <w:r w:rsidRPr="000C514D">
        <w:rPr>
          <w:rFonts w:ascii="BrowalliaUPC" w:hAnsi="BrowalliaUPC" w:cs="BrowalliaUPC"/>
          <w:sz w:val="32"/>
          <w:szCs w:val="32"/>
        </w:rPr>
        <w:t xml:space="preserve">Shipper)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และการลงทุนบริหารสถานีรับจ่ายและแปรสภาพก๊าซธรรมชาติ รวมทั้งให้ ปตท. จัดตั้ง </w:t>
      </w:r>
      <w:r w:rsidRPr="000C514D">
        <w:rPr>
          <w:rFonts w:ascii="BrowalliaUPC" w:hAnsi="BrowalliaUPC" w:cs="BrowalliaUPC"/>
          <w:sz w:val="32"/>
          <w:szCs w:val="32"/>
        </w:rPr>
        <w:t xml:space="preserve">TSO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เพื่อเป็นหน่วยงานหรือองค์กรที่แยกเป็นอิสระจากการจัดหาและจำหน่าย ทำหน้าที่เป็นผู้ดำเนินการระบบท่อส่งก๊าซและรักษาสมดุล เสถียรภาพและความมั่นคงของระบบท่อส่ง โดยแบ่งเป็นด้านธุรกิจต้นน้ำในการจัดหา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 xml:space="preserve">ให้มีระบบที่มีการแข่งขันการจัดหา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โดยเอกชนรายใหม่สามารถนำเข้า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ได้ เพื่อให้มี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หลายรายทำหน้าที่จัดหาและจำหน่ายก๊าซธรรมชาติไปยังลูกค้าโดยตรง และมีผู้ลงทุนและบริหารกิจการสถานี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รายใหม่เข้ามาลงทุนเชื่อมต่อกับระบบ ในส่วนด้านธุรกิจกลางน้ำ กำหนดราคาก๊าซฯ เป็นราคา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Pool Gas (Old Demand/Supply)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และราคาตลาด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>นำเข้า (</w:t>
      </w:r>
      <w:r w:rsidRPr="000C514D">
        <w:rPr>
          <w:rFonts w:ascii="BrowalliaUPC" w:hAnsi="BrowalliaUPC" w:cs="BrowalliaUPC"/>
          <w:sz w:val="32"/>
          <w:szCs w:val="32"/>
        </w:rPr>
        <w:t xml:space="preserve">New Demand/Supply)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ทั้งนี้ สัดส่วนของราคา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Pool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จะค่อยๆ ลดลงตามสัญญาเก่าที่ทยอยหมดอายุ สำหรับสัญญาที่ต่อใหม่ให้เป็น </w:t>
      </w:r>
      <w:r w:rsidRPr="000C514D">
        <w:rPr>
          <w:rFonts w:ascii="BrowalliaUPC" w:hAnsi="BrowalliaUPC" w:cs="BrowalliaUPC"/>
          <w:sz w:val="32"/>
          <w:szCs w:val="32"/>
        </w:rPr>
        <w:t xml:space="preserve">New Supply/Demand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และให้ ปตท. เตรียมจัดตั้ง </w:t>
      </w:r>
      <w:r w:rsidRPr="000C514D">
        <w:rPr>
          <w:rFonts w:ascii="BrowalliaUPC" w:hAnsi="BrowalliaUPC" w:cs="BrowalliaUPC"/>
          <w:sz w:val="32"/>
          <w:szCs w:val="32"/>
        </w:rPr>
        <w:t xml:space="preserve">TSO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ที่แยกเป็นอิสระจากธุรกิจการจัดหาและจำหน่ายก๊าซธรรมชาติ เพื่อเป็นผู้ดำเนินการระบบท่อส่งก๊าซและรักษาสมดุลของระบบท่อ และด้านธุรกิจปลายน้ำ กำหนดผู้ใช้ก๊าซฯ ต้องเข้าระบบแข่งขัน (ยกเว้นที่ติดสัญญาระยะยาวให้รอจนกว่าสัญญาหมดอายุ) และเริ่มเปิดให้มี </w:t>
      </w:r>
      <w:r w:rsidRPr="000C514D">
        <w:rPr>
          <w:rFonts w:ascii="BrowalliaUPC" w:hAnsi="BrowalliaUPC" w:cs="BrowalliaUPC"/>
          <w:sz w:val="32"/>
          <w:szCs w:val="32"/>
        </w:rPr>
        <w:t xml:space="preserve">DSO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รายใหม่ ทั้งนี้ มีแนวทางดำเนินงานเพื่อให้เกิดความพร้อมก่อนเข้าสู่ระยะที่ 2 ประกอบด้วย (1) การพิจารณาความชัดเจนเกี่ยวกับการใช้ประโยชน์ก๊าซธรรมชาติในอ่าวไทย (2) การกำหนดหลักเกณฑ์ ปรับปรุงกฎหมายและข้อบังคับที่เกี่ยวข้องเพื่อรองรับกรณีมี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และผู้นำเข้า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>หลายราย (3) การกำหนดหลักเกณฑ์สัญญาซื้อและขายก๊าซธรรมชาติเก่า/ใหม่ (</w:t>
      </w:r>
      <w:r w:rsidRPr="000C514D">
        <w:rPr>
          <w:rFonts w:ascii="BrowalliaUPC" w:hAnsi="BrowalliaUPC" w:cs="BrowalliaUPC"/>
          <w:sz w:val="32"/>
          <w:szCs w:val="32"/>
        </w:rPr>
        <w:t>Old/New Supply and Demand) (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4) การจัดตั้ง </w:t>
      </w:r>
      <w:r w:rsidRPr="000C514D">
        <w:rPr>
          <w:rFonts w:ascii="BrowalliaUPC" w:hAnsi="BrowalliaUPC" w:cs="BrowalliaUPC"/>
          <w:sz w:val="32"/>
          <w:szCs w:val="32"/>
        </w:rPr>
        <w:t xml:space="preserve">TSO </w:t>
      </w:r>
      <w:r w:rsidRPr="000C514D">
        <w:rPr>
          <w:rFonts w:ascii="BrowalliaUPC" w:hAnsi="BrowalliaUPC" w:cs="BrowalliaUPC"/>
          <w:sz w:val="32"/>
          <w:szCs w:val="32"/>
          <w:cs/>
        </w:rPr>
        <w:t>เพื่อเป็นหน่วยงานและ/หรือเตรียมไปสู่องค์กรที่แยกเป็นอิสระ (5) การศึกษาการแยกและบริหารระบบท่อจำหน่ายก๊าซธรรมชาติ (</w:t>
      </w:r>
      <w:r w:rsidRPr="000C514D">
        <w:rPr>
          <w:rFonts w:ascii="BrowalliaUPC" w:hAnsi="BrowalliaUPC" w:cs="BrowalliaUPC"/>
          <w:sz w:val="32"/>
          <w:szCs w:val="32"/>
        </w:rPr>
        <w:t xml:space="preserve">DSO)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รวมถึงการศึกษาและจัดทำ </w:t>
      </w:r>
      <w:r w:rsidRPr="000C514D">
        <w:rPr>
          <w:rFonts w:ascii="BrowalliaUPC" w:hAnsi="BrowalliaUPC" w:cs="BrowalliaUPC"/>
          <w:sz w:val="32"/>
          <w:szCs w:val="32"/>
        </w:rPr>
        <w:t xml:space="preserve">TPA Regime/Code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และหลักเกณฑ์การคำนวณค่าบริการของ </w:t>
      </w:r>
      <w:r w:rsidRPr="000C514D">
        <w:rPr>
          <w:rFonts w:ascii="BrowalliaUPC" w:hAnsi="BrowalliaUPC" w:cs="BrowalliaUPC"/>
          <w:sz w:val="32"/>
          <w:szCs w:val="32"/>
        </w:rPr>
        <w:t>DSO (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6) การศึกษาและจัดทำหลักเกณฑ์การเปิดให้มีการประมูลเพื่อก่อสร้างและดำเนินธุรกิจสถานี </w:t>
      </w:r>
      <w:r w:rsidRPr="000C514D">
        <w:rPr>
          <w:rFonts w:ascii="BrowalliaUPC" w:hAnsi="BrowalliaUPC" w:cs="BrowalliaUPC"/>
          <w:sz w:val="32"/>
          <w:szCs w:val="32"/>
        </w:rPr>
        <w:t>LNG (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7) การดำเนินการนโยบาย </w:t>
      </w:r>
      <w:r w:rsidRPr="000C514D">
        <w:rPr>
          <w:rFonts w:ascii="BrowalliaUPC" w:hAnsi="BrowalliaUPC" w:cs="BrowalliaUPC"/>
          <w:sz w:val="32"/>
          <w:szCs w:val="32"/>
        </w:rPr>
        <w:t xml:space="preserve">SPP Pool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โดยให้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เร่งศึกษาและเตรียมการจัดตั้งตลาดกลางการรับซื้อไฟฟ้าส่วนเกินจากผู้ผลิตไฟฟ้าเอกชน และ (8) การศึกษาแนวทางการส่งเสริมการแข่งขันในกิจการไฟฟ้าในอนาคต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3.3 ระยะที่ 3 : เปิดแข่งขันเสรีเต็มรูปแบบ ในระยะนี้จะมีผู้นำเข้า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หลายราย ทำให้สัดส่วนของการจัดหา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>เพิ่มสูงขึ้น ในขณะที่การจัดหาและการใช้ก๊าซธรรมชาติภายใต้สัญญาเดิม (</w:t>
      </w:r>
      <w:r w:rsidRPr="000C514D">
        <w:rPr>
          <w:rFonts w:ascii="BrowalliaUPC" w:hAnsi="BrowalliaUPC" w:cs="BrowalliaUPC"/>
          <w:sz w:val="32"/>
          <w:szCs w:val="32"/>
        </w:rPr>
        <w:t xml:space="preserve">Old Supply) </w:t>
      </w:r>
      <w:r w:rsidRPr="000C514D">
        <w:rPr>
          <w:rFonts w:ascii="BrowalliaUPC" w:hAnsi="BrowalliaUPC" w:cs="BrowalliaUPC"/>
          <w:sz w:val="32"/>
          <w:szCs w:val="32"/>
          <w:cs/>
        </w:rPr>
        <w:t>จะลดน้อยลง ส่งผลให้ตลาดมีความพร้อมเข้าสู่ระบบที่มีการแข่งขันมากขึ้น อย่างไรก็ตาม เพื่อให้เกิดการแข่งขันอย่างเสรีในกิจการพลังงานทั้งระบบ จึงต้องมีการส่งเสริมให้เกิดการแข่งขันในกิจการไฟฟ้าด้วย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b/>
          <w:bCs/>
          <w:sz w:val="32"/>
          <w:szCs w:val="32"/>
        </w:rPr>
      </w:pPr>
      <w:r w:rsidRPr="000C514D">
        <w:rPr>
          <w:rFonts w:ascii="BrowalliaUPC" w:hAnsi="BrowalliaUPC" w:cs="BrowalliaUPC"/>
          <w:b/>
          <w:bCs/>
          <w:sz w:val="32"/>
          <w:szCs w:val="32"/>
          <w:cs/>
        </w:rPr>
        <w:t>มติของที่ประชุม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lastRenderedPageBreak/>
        <w:t>1. เห็นชอบหลักการและแนวทางการดำเนินงานระยะที่ 1: ระยะดำเนินการโครงการนำร่อง โดย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1) มอบหมายให้การไฟฟ้าฝ่ายผลิตแห่งประเทศไทย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.) ดำเนินการเพื่อเตรียมความพร้อมทำหน้าที่เป็น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รายใหม่ ในปริมาณการจัดหา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ไม่เกิน 1.5 ล้านตันต่อปี ให้แล้วเสร็จภายในปี 2561 เพื่อนำก๊าซ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ไปใช้กับโรงไฟฟ้าของตนเองที่กำหนด โดยหลักเกณฑ์ในการนำเข้า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>ให้เป็นไปตามมติคณะกรรมการนโยบายพลังงานแห่งชาติ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.) เมื่อวันที่ 28 มิถุนายน 2553 ซึ่งเป็นหลักเกณฑ์เดียวกับที่บริษัท ปตท. จำกัด (มหาชน) ปฏิบัติอยู่ และให้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ในฐานะ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ดำเนินการแยกธุรกิจออกจากกิจการผลิตไฟฟ้าให้ชัดเจน เพื่อเป็นการทดสอบโครงสร้างกิจการก๊าซธรรมชาติที่มีผู้ประกอบการมากกว่าหนึ่งราย อันเป็นการเตรียมตัวไปสู่การเปิดเสรีในอนาคตที่จะให้มีผู้ประกอบการหลายราย โดยให้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แยกบัญชีการประกอบกิจการ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>และจัดตั้งเป็นหน่วยธุรกิจ (</w:t>
      </w:r>
      <w:r w:rsidRPr="000C514D">
        <w:rPr>
          <w:rFonts w:ascii="BrowalliaUPC" w:hAnsi="BrowalliaUPC" w:cs="BrowalliaUPC"/>
          <w:sz w:val="32"/>
          <w:szCs w:val="32"/>
        </w:rPr>
        <w:t xml:space="preserve">Business Unit)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ให้แล้วเสร็จภายในช่วงระยะเวลาการดำเนินการของระยะที่ 1 ทั้งนี้ ให้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ทุกราย (ปตท.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และผู้ประกอบการในอนาคต) จะต้องมีการกำหนด </w:t>
      </w:r>
      <w:r w:rsidRPr="000C514D">
        <w:rPr>
          <w:rFonts w:ascii="BrowalliaUPC" w:hAnsi="BrowalliaUPC" w:cs="BrowalliaUPC"/>
          <w:sz w:val="32"/>
          <w:szCs w:val="32"/>
        </w:rPr>
        <w:t xml:space="preserve">Code of Conduct </w:t>
      </w:r>
      <w:r w:rsidRPr="000C514D">
        <w:rPr>
          <w:rFonts w:ascii="BrowalliaUPC" w:hAnsi="BrowalliaUPC" w:cs="BrowalliaUPC"/>
          <w:sz w:val="32"/>
          <w:szCs w:val="32"/>
          <w:cs/>
        </w:rPr>
        <w:t>ในการบริหารจัดการ ภายใต้การกำกับดูแลของคณะกรรมการกำกับกิจการพลังงาน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.)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2) การบริหารจัดการการจัดหาก๊าซธรรมชาติสำหรับโรงไฟฟ้าให้แยกเป็น 2 กลุ่ม คือ (1)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รายเดิม (ปตท.) จัดหาก๊าซธรรมชาติสำหรับโรงไฟฟ้าปัจจุบัน โดยใช้ราคา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Pool Gas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และ (2) </w:t>
      </w:r>
      <w:r w:rsidRPr="000C514D">
        <w:rPr>
          <w:rFonts w:ascii="BrowalliaUPC" w:hAnsi="BrowalliaUPC" w:cs="BrowalliaUPC"/>
          <w:sz w:val="32"/>
          <w:szCs w:val="32"/>
        </w:rPr>
        <w:t xml:space="preserve">Shipper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รายใหม่ คือ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ให้กับโรงไฟฟ้าที่กำหนด โดยใช้ราคา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ในฐานะ </w:t>
      </w:r>
      <w:r w:rsidRPr="000C514D">
        <w:rPr>
          <w:rFonts w:ascii="BrowalliaUPC" w:hAnsi="BrowalliaUPC" w:cs="BrowalliaUPC"/>
          <w:sz w:val="32"/>
          <w:szCs w:val="32"/>
        </w:rPr>
        <w:t>Shipper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3) มอบหมายให้ ปตท. แยกธุรกิจท่อส่งก๊าซฯ โดยให้เป็นการแยกทางบัญชีก่อน แล้วแยกเป็นหน่วยธุรกิจหรือนิติบุคคลในลำดับต่อไป โดยให้หน่วยธุรกิจท่อส่งก๊าซธรรมชาติของ ปตท. ดังกล่าว ทำหน้าที่เป็นผู้บริหารระบบท่อส่งก๊าซธรรมชาติ (</w:t>
      </w:r>
      <w:r w:rsidRPr="000C514D">
        <w:rPr>
          <w:rFonts w:ascii="BrowalliaUPC" w:hAnsi="BrowalliaUPC" w:cs="BrowalliaUPC"/>
          <w:sz w:val="32"/>
          <w:szCs w:val="32"/>
        </w:rPr>
        <w:t xml:space="preserve">Transmission System Operator : TSO)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ที่มีการบริหารระบบท่อส่งก๊าซธรรมชาติอย่างอิสระและมีประสิทธิภาพ โดยให้ </w:t>
      </w:r>
      <w:r w:rsidRPr="000C514D">
        <w:rPr>
          <w:rFonts w:ascii="BrowalliaUPC" w:hAnsi="BrowalliaUPC" w:cs="BrowalliaUPC"/>
          <w:sz w:val="32"/>
          <w:szCs w:val="32"/>
        </w:rPr>
        <w:t xml:space="preserve">TSO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มีการกำหนด </w:t>
      </w:r>
      <w:r w:rsidRPr="000C514D">
        <w:rPr>
          <w:rFonts w:ascii="BrowalliaUPC" w:hAnsi="BrowalliaUPC" w:cs="BrowalliaUPC"/>
          <w:sz w:val="32"/>
          <w:szCs w:val="32"/>
        </w:rPr>
        <w:t xml:space="preserve">Code of Conduct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ภายใต้การกำกับดูแลของ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ด้วยเช่นกัน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4) มอบหมายให้กรมเชื้อเพลิงธรรมชาติ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ชธ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.) กำกับ ติดตาม รวมถึงบริหาร ดูแลความมั่นคงของการจัดหาก๊าซธรรมชาติทั้งจากอ่าวไทย จากนำเข้าจากต่างประเทศทางระบบท่อส่งก๊าซธรรมชาติ และจากการนำเข้าในรูปของก๊าซธรรมชาติที่ถูกทำให้เหลว (</w:t>
      </w:r>
      <w:r w:rsidRPr="000C514D">
        <w:rPr>
          <w:rFonts w:ascii="BrowalliaUPC" w:hAnsi="BrowalliaUPC" w:cs="BrowalliaUPC"/>
          <w:sz w:val="32"/>
          <w:szCs w:val="32"/>
        </w:rPr>
        <w:t xml:space="preserve">LNG)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โดยในส่วนของก๊าซ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ชธ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ศึกษาแนวทางการกำหนดหลักเกณฑ์เพื่อติดตามและกำกับดูแลการจัดหา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 xml:space="preserve">ที่เหมาะสมทั้งในด้านราคาและปริมาณ เพื่อรองรับการแข่งขันในกรณีที่มีผู้จัดหา/นำเข้าก๊าซ </w:t>
      </w:r>
      <w:r w:rsidRPr="000C514D">
        <w:rPr>
          <w:rFonts w:ascii="BrowalliaUPC" w:hAnsi="BrowalliaUPC" w:cs="BrowalliaUPC"/>
          <w:sz w:val="32"/>
          <w:szCs w:val="32"/>
        </w:rPr>
        <w:t xml:space="preserve">LNG </w:t>
      </w:r>
      <w:r w:rsidRPr="000C514D">
        <w:rPr>
          <w:rFonts w:ascii="BrowalliaUPC" w:hAnsi="BrowalliaUPC" w:cs="BrowalliaUPC"/>
          <w:sz w:val="32"/>
          <w:szCs w:val="32"/>
          <w:cs/>
        </w:rPr>
        <w:t>หลายราย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5) มอบหมายให้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พิจารณาจัดทำโครงสร้างราคาก๊าซธรรมชาติเพื่อรองรับนโยบายการส่งเสริมให้มีการแข่งขันในกิจการก๊าซธรรมชาติ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6) สำหรับการสั่งการเดินเครื่องโรงไฟฟ้าของ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ในฐานะศูนย์สั่งการเดินเครื่องโรงไฟฟ้า มอบหมายให้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ร่วมกับ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ศึกษาหลักเกณฑ์การสั่งการเดินเครื่องโรงไฟฟ้าให้สอดคล้องรองรับโครงสร้างการแข่งขันในกิจการก๊าซธรรมชาติในอนาคต โดยคำนึงถึงต้นทุนการส่งผ่านค่าไฟฟ้า ประสิทธิภาพในการผลิตไฟฟ้า และการสั่งการเดินเครื่องที่ไม่มีการเลือกปฏิบัติ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2. มอบหมายให้สำนักงานนโยบายและแผนพลังงาน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.) ร่วมกับ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ชธ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 และ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ศึกษาและจัดทำหลักเกณฑ์เพื่อกำหนดสัญญาซื้อและขายก๊าซธรรมชาติเก่า/ใหม่ (</w:t>
      </w:r>
      <w:r w:rsidRPr="000C514D">
        <w:rPr>
          <w:rFonts w:ascii="BrowalliaUPC" w:hAnsi="BrowalliaUPC" w:cs="BrowalliaUPC"/>
          <w:sz w:val="32"/>
          <w:szCs w:val="32"/>
        </w:rPr>
        <w:t xml:space="preserve">Old/New Supply and Demand) </w:t>
      </w:r>
      <w:r w:rsidRPr="000C514D">
        <w:rPr>
          <w:rFonts w:ascii="BrowalliaUPC" w:hAnsi="BrowalliaUPC" w:cs="BrowalliaUPC"/>
          <w:sz w:val="32"/>
          <w:szCs w:val="32"/>
          <w:cs/>
        </w:rPr>
        <w:t>ให้แล้วเสร็จภายในเดือนกันยายน 2561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>3. รับทราบหลักการและแนวทางการดำเนินงานระยะที่ 2 และระยะที่ 3 ทั้งนี้ มอบหมายให้หน่วยงานที่เกี่ยวข้องไปศึกษาการดำเนินการ เพื่อเข้าสู่ระยะที่ 2 และระยะที่ 3 และให้นำกลับมานำเสนอคณะกรรมการบริหารนโยบายพลังงาน (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 xml:space="preserve">.) และ </w:t>
      </w:r>
      <w:proofErr w:type="spellStart"/>
      <w:r w:rsidRPr="000C514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C514D">
        <w:rPr>
          <w:rFonts w:ascii="BrowalliaUPC" w:hAnsi="BrowalliaUPC" w:cs="BrowalliaUPC"/>
          <w:sz w:val="32"/>
          <w:szCs w:val="32"/>
          <w:cs/>
        </w:rPr>
        <w:t>. พิจารณาให้ความเห็นชอบตามลำดับต่อไป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r w:rsidRPr="000C514D">
        <w:rPr>
          <w:rFonts w:ascii="BrowalliaUPC" w:hAnsi="BrowalliaUPC" w:cs="BrowalliaUPC"/>
          <w:sz w:val="32"/>
          <w:szCs w:val="32"/>
          <w:cs/>
        </w:rPr>
        <w:t xml:space="preserve">ทั้งนี้ ให้หน่วยงานที่เกี่ยวข้องสามารถดำเนินการตามข้อ 1 ได้ โดยไม่ต้องรอการรับรองมติของที่ประชุม </w:t>
      </w:r>
    </w:p>
    <w:p w:rsidR="000C514D" w:rsidRPr="000C514D" w:rsidRDefault="000C514D" w:rsidP="000C514D">
      <w:pPr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</w:p>
    <w:sectPr w:rsidR="000C514D" w:rsidRPr="000C51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B551A"/>
    <w:rsid w:val="000C514D"/>
    <w:rsid w:val="000F50F7"/>
    <w:rsid w:val="002802EC"/>
    <w:rsid w:val="003912D3"/>
    <w:rsid w:val="003C0EBC"/>
    <w:rsid w:val="006B2B63"/>
    <w:rsid w:val="00814A20"/>
    <w:rsid w:val="009F78E0"/>
    <w:rsid w:val="00C96C33"/>
    <w:rsid w:val="00E10E41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2B6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4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66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1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6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6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93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39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853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65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30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846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3</cp:revision>
  <dcterms:created xsi:type="dcterms:W3CDTF">2018-03-27T04:47:00Z</dcterms:created>
  <dcterms:modified xsi:type="dcterms:W3CDTF">2018-03-27T04:50:00Z</dcterms:modified>
</cp:coreProperties>
</file>